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964E0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964E0A"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964E0A"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964E0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964E0A"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964E0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964E0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964E0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78C108CA" w:rsidR="003259DE" w:rsidRPr="00D17E18" w:rsidRDefault="003259DE" w:rsidP="00947B7A">
      <w:pPr>
        <w:pStyle w:val="ab"/>
        <w:numPr>
          <w:ilvl w:val="0"/>
          <w:numId w:val="1"/>
        </w:numPr>
        <w:rPr>
          <w:lang w:val="en-US"/>
        </w:rPr>
      </w:pPr>
      <w:r>
        <w:t>ТТХ – тактико-технические характеристики</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964E0A"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964E0A"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964E0A"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77777777" w:rsidR="00706E12" w:rsidRDefault="00F65899" w:rsidP="00F65899">
      <w:pPr>
        <w:pStyle w:val="ab"/>
      </w:pPr>
      <w:r w:rsidRPr="00F65899">
        <w:lastRenderedPageBreak/>
        <w:t>Ректенны достаточно миниатюрны и имеют высокий КПД – до 95 %, однако их нагрузочная 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w:t>
      </w:r>
      <w:r w:rsidRPr="00E63309">
        <w:lastRenderedPageBreak/>
        <w:t>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964E0A"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964E0A"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964E0A"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964E0A"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964E0A"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964E0A"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964E0A"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964E0A"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964E0A"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964E0A"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964E0A"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964E0A"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964E0A"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964E0A"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964E0A"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964E0A"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964E0A"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964E0A"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964E0A"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964E0A"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964E0A"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964E0A"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964E0A"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964E0A"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964E0A"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964E0A"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964E0A"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964E0A"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964E0A"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Глава2. Выбор фотопринимающего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2.1. Обзор видов фотопринимающих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964E0A"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964E0A"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964E0A"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964E0A"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964E0A"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964E0A"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964E0A"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964E0A"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964E0A"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44722D">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44722D">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44722D">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44722D">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964E0A"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964E0A"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964E0A"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964E0A"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AC6C0C">
        <w:tc>
          <w:tcPr>
            <w:tcW w:w="1555" w:type="dxa"/>
          </w:tcPr>
          <w:p w14:paraId="177AC658" w14:textId="77777777" w:rsidR="008404F8" w:rsidRPr="002416D1" w:rsidRDefault="00964E0A"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AC6C0C">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964E0A"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964E0A"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964E0A"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964E0A"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964E0A"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964E0A"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AC6C0C">
        <w:tc>
          <w:tcPr>
            <w:tcW w:w="1555" w:type="dxa"/>
          </w:tcPr>
          <w:p w14:paraId="16D7FABF" w14:textId="77777777" w:rsidR="005963E7" w:rsidRPr="002416D1" w:rsidRDefault="005963E7" w:rsidP="00AC6C0C">
            <w:pPr>
              <w:ind w:firstLine="0"/>
              <w:rPr>
                <w:b/>
                <w:bCs/>
              </w:rPr>
            </w:pPr>
            <w:r w:rsidRPr="002416D1">
              <w:rPr>
                <w:b/>
                <w:bCs/>
              </w:rPr>
              <w:t>Параметр</w:t>
            </w:r>
          </w:p>
        </w:tc>
        <w:tc>
          <w:tcPr>
            <w:tcW w:w="8087" w:type="dxa"/>
          </w:tcPr>
          <w:p w14:paraId="76BB37F7" w14:textId="77777777" w:rsidR="005963E7" w:rsidRPr="002416D1" w:rsidRDefault="005963E7" w:rsidP="00AC6C0C">
            <w:pPr>
              <w:ind w:firstLine="0"/>
              <w:jc w:val="center"/>
              <w:rPr>
                <w:b/>
                <w:bCs/>
              </w:rPr>
            </w:pPr>
            <w:r w:rsidRPr="002416D1">
              <w:rPr>
                <w:b/>
                <w:bCs/>
              </w:rPr>
              <w:t>Область значений</w:t>
            </w:r>
          </w:p>
        </w:tc>
      </w:tr>
      <w:tr w:rsidR="005963E7" w14:paraId="258F431C" w14:textId="77777777" w:rsidTr="00AC6C0C">
        <w:tc>
          <w:tcPr>
            <w:tcW w:w="1555" w:type="dxa"/>
          </w:tcPr>
          <w:p w14:paraId="63022196" w14:textId="7ADEB2FB" w:rsidR="005963E7" w:rsidRPr="00D84BB3" w:rsidRDefault="00D84BB3" w:rsidP="00AC6C0C">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AC6C0C">
            <w:pPr>
              <w:ind w:firstLine="0"/>
              <w:jc w:val="center"/>
            </w:pPr>
            <w:r>
              <w:t>-0.2 ... 0.2</w:t>
            </w:r>
          </w:p>
        </w:tc>
      </w:tr>
      <w:tr w:rsidR="005963E7" w14:paraId="382DE8D5" w14:textId="77777777" w:rsidTr="00AC6C0C">
        <w:tc>
          <w:tcPr>
            <w:tcW w:w="1555" w:type="dxa"/>
          </w:tcPr>
          <w:p w14:paraId="040E56F4" w14:textId="6E8E9610" w:rsidR="005963E7" w:rsidRPr="002416D1" w:rsidRDefault="00D84BB3" w:rsidP="00AC6C0C">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AC6C0C">
            <w:pPr>
              <w:ind w:firstLine="0"/>
              <w:jc w:val="center"/>
            </w:pPr>
            <w:r>
              <w:t>-0.2 ... 0.2</w:t>
            </w:r>
          </w:p>
        </w:tc>
      </w:tr>
      <w:tr w:rsidR="005963E7" w14:paraId="361DBED9" w14:textId="77777777" w:rsidTr="00AC6C0C">
        <w:tc>
          <w:tcPr>
            <w:tcW w:w="1555" w:type="dxa"/>
          </w:tcPr>
          <w:p w14:paraId="544A1203" w14:textId="0159BEF2" w:rsidR="005963E7" w:rsidRPr="002416D1" w:rsidRDefault="00D84BB3" w:rsidP="00AC6C0C">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AC6C0C">
            <w:pPr>
              <w:ind w:firstLine="0"/>
              <w:jc w:val="center"/>
            </w:pPr>
            <w:r>
              <w:t>-0.2 ... 0.2</w:t>
            </w:r>
          </w:p>
        </w:tc>
      </w:tr>
      <w:tr w:rsidR="005963E7" w14:paraId="15400BDD" w14:textId="77777777" w:rsidTr="00AC6C0C">
        <w:tc>
          <w:tcPr>
            <w:tcW w:w="1555" w:type="dxa"/>
          </w:tcPr>
          <w:p w14:paraId="2E2F4AAC" w14:textId="77777777" w:rsidR="005963E7" w:rsidRPr="002416D1" w:rsidRDefault="00964E0A"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AC6C0C">
            <w:pPr>
              <w:ind w:firstLine="0"/>
              <w:jc w:val="center"/>
            </w:pPr>
            <w:r>
              <w:t>900 - 1500</w:t>
            </w:r>
          </w:p>
        </w:tc>
      </w:tr>
      <w:tr w:rsidR="005963E7" w14:paraId="6375C7B4" w14:textId="77777777" w:rsidTr="00AC6C0C">
        <w:tc>
          <w:tcPr>
            <w:tcW w:w="1555" w:type="dxa"/>
          </w:tcPr>
          <w:p w14:paraId="5513DC99" w14:textId="77777777" w:rsidR="005963E7" w:rsidRPr="002416D1" w:rsidRDefault="00964E0A"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AC6C0C">
            <w:pPr>
              <w:ind w:firstLine="0"/>
              <w:jc w:val="center"/>
            </w:pPr>
            <w:r>
              <w:t>2000</w:t>
            </w:r>
          </w:p>
        </w:tc>
      </w:tr>
      <w:tr w:rsidR="005963E7" w14:paraId="32F122A4" w14:textId="77777777" w:rsidTr="00AC6C0C">
        <w:tc>
          <w:tcPr>
            <w:tcW w:w="1555" w:type="dxa"/>
          </w:tcPr>
          <w:p w14:paraId="387B2786" w14:textId="77777777" w:rsidR="005963E7" w:rsidRDefault="005963E7" w:rsidP="00AC6C0C">
            <w:pPr>
              <w:ind w:firstLine="0"/>
              <w:jc w:val="center"/>
            </w:pPr>
            <w:r>
              <w:rPr>
                <w:rFonts w:cs="Times New Roman"/>
              </w:rPr>
              <w:t>λ</w:t>
            </w:r>
            <w:r>
              <w:t>, мкм</w:t>
            </w:r>
          </w:p>
        </w:tc>
        <w:tc>
          <w:tcPr>
            <w:tcW w:w="8087" w:type="dxa"/>
          </w:tcPr>
          <w:p w14:paraId="67A7FF11" w14:textId="1D4D1EAC" w:rsidR="005963E7" w:rsidRDefault="00E67ABB" w:rsidP="00AC6C0C">
            <w:pPr>
              <w:ind w:firstLine="0"/>
              <w:jc w:val="center"/>
            </w:pPr>
            <w:r>
              <w:t>1.3</w:t>
            </w:r>
            <w:r w:rsidR="005963E7">
              <w:t xml:space="preserve"> – </w:t>
            </w:r>
            <w:r>
              <w:t>2</w:t>
            </w:r>
          </w:p>
        </w:tc>
      </w:tr>
      <w:tr w:rsidR="005963E7" w14:paraId="2A2CAE07" w14:textId="77777777" w:rsidTr="00AC6C0C">
        <w:tc>
          <w:tcPr>
            <w:tcW w:w="1555" w:type="dxa"/>
          </w:tcPr>
          <w:p w14:paraId="67CAC3E5" w14:textId="77777777" w:rsidR="005963E7" w:rsidRPr="002416D1" w:rsidRDefault="005963E7" w:rsidP="00AC6C0C">
            <w:pPr>
              <w:ind w:firstLine="0"/>
              <w:jc w:val="center"/>
            </w:pPr>
            <w:r>
              <w:rPr>
                <w:lang w:val="en-US"/>
              </w:rPr>
              <w:t xml:space="preserve">z, </w:t>
            </w:r>
            <w:r>
              <w:t>м</w:t>
            </w:r>
          </w:p>
        </w:tc>
        <w:tc>
          <w:tcPr>
            <w:tcW w:w="8087" w:type="dxa"/>
          </w:tcPr>
          <w:p w14:paraId="68CA0B9E" w14:textId="77777777" w:rsidR="005963E7" w:rsidRDefault="005963E7" w:rsidP="00AC6C0C">
            <w:pPr>
              <w:ind w:firstLine="0"/>
              <w:jc w:val="center"/>
            </w:pPr>
            <w:r>
              <w:t>700-1000</w:t>
            </w:r>
          </w:p>
        </w:tc>
      </w:tr>
      <w:tr w:rsidR="005963E7" w14:paraId="497CDE76" w14:textId="77777777" w:rsidTr="00AC6C0C">
        <w:tc>
          <w:tcPr>
            <w:tcW w:w="1555" w:type="dxa"/>
          </w:tcPr>
          <w:p w14:paraId="0F1CFF2A" w14:textId="77777777" w:rsidR="005963E7" w:rsidRPr="002416D1" w:rsidRDefault="00964E0A"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AC6C0C">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гауссового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Еще одним параметром, существенно влияющим на КПД передачи является угол падения излучения на фотопринимающую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фотопринимающую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AC6C0C">
        <w:tc>
          <w:tcPr>
            <w:tcW w:w="1555" w:type="dxa"/>
          </w:tcPr>
          <w:p w14:paraId="524BB04F" w14:textId="77777777" w:rsidR="00D96C86" w:rsidRPr="002416D1" w:rsidRDefault="00D96C86" w:rsidP="00AC6C0C">
            <w:pPr>
              <w:ind w:firstLine="0"/>
              <w:rPr>
                <w:b/>
                <w:bCs/>
              </w:rPr>
            </w:pPr>
            <w:r w:rsidRPr="002416D1">
              <w:rPr>
                <w:b/>
                <w:bCs/>
              </w:rPr>
              <w:t>Параметр</w:t>
            </w:r>
          </w:p>
        </w:tc>
        <w:tc>
          <w:tcPr>
            <w:tcW w:w="8087" w:type="dxa"/>
          </w:tcPr>
          <w:p w14:paraId="3CB7BB5D" w14:textId="77777777" w:rsidR="00D96C86" w:rsidRPr="002416D1" w:rsidRDefault="00D96C86" w:rsidP="00AC6C0C">
            <w:pPr>
              <w:ind w:firstLine="0"/>
              <w:jc w:val="center"/>
              <w:rPr>
                <w:b/>
                <w:bCs/>
              </w:rPr>
            </w:pPr>
            <w:r w:rsidRPr="002416D1">
              <w:rPr>
                <w:b/>
                <w:bCs/>
              </w:rPr>
              <w:t>Область значений</w:t>
            </w:r>
          </w:p>
        </w:tc>
      </w:tr>
      <w:tr w:rsidR="00D96C86" w14:paraId="1F05F356" w14:textId="77777777" w:rsidTr="00AC6C0C">
        <w:tc>
          <w:tcPr>
            <w:tcW w:w="1555" w:type="dxa"/>
          </w:tcPr>
          <w:p w14:paraId="42F59015" w14:textId="77777777" w:rsidR="00D96C86" w:rsidRPr="00D84BB3" w:rsidRDefault="00D96C86" w:rsidP="00AC6C0C">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AC6C0C">
            <w:pPr>
              <w:ind w:firstLine="0"/>
              <w:jc w:val="center"/>
            </w:pPr>
            <w:r>
              <w:t>-</w:t>
            </w:r>
            <w:r w:rsidR="00DD662A">
              <w:t>1.5</w:t>
            </w:r>
            <w:r>
              <w:t xml:space="preserve"> ... </w:t>
            </w:r>
            <w:r w:rsidR="00DD662A">
              <w:t>1.5</w:t>
            </w:r>
          </w:p>
        </w:tc>
      </w:tr>
      <w:tr w:rsidR="00D96C86" w14:paraId="5D179891" w14:textId="77777777" w:rsidTr="00AC6C0C">
        <w:tc>
          <w:tcPr>
            <w:tcW w:w="1555" w:type="dxa"/>
          </w:tcPr>
          <w:p w14:paraId="4254E729" w14:textId="77777777" w:rsidR="00D96C86" w:rsidRPr="002416D1" w:rsidRDefault="00D96C86" w:rsidP="00AC6C0C">
            <w:pPr>
              <w:ind w:firstLine="0"/>
              <w:jc w:val="center"/>
            </w:pPr>
            <w:r>
              <w:rPr>
                <w:rFonts w:cs="Times New Roman"/>
              </w:rPr>
              <w:t>β</w:t>
            </w:r>
            <w:r>
              <w:t>, рад</w:t>
            </w:r>
          </w:p>
        </w:tc>
        <w:tc>
          <w:tcPr>
            <w:tcW w:w="8087" w:type="dxa"/>
          </w:tcPr>
          <w:p w14:paraId="4E34DD38" w14:textId="6AFE1068" w:rsidR="00D96C86" w:rsidRDefault="00DD662A" w:rsidP="00AC6C0C">
            <w:pPr>
              <w:ind w:firstLine="0"/>
              <w:jc w:val="center"/>
            </w:pPr>
            <w:r>
              <w:t>-1.5 ... 1.5</w:t>
            </w:r>
          </w:p>
        </w:tc>
      </w:tr>
      <w:tr w:rsidR="00D96C86" w14:paraId="262546A3" w14:textId="77777777" w:rsidTr="00AC6C0C">
        <w:tc>
          <w:tcPr>
            <w:tcW w:w="1555" w:type="dxa"/>
          </w:tcPr>
          <w:p w14:paraId="6D44C9BD" w14:textId="77777777" w:rsidR="00D96C86" w:rsidRPr="002416D1" w:rsidRDefault="00D96C86" w:rsidP="00AC6C0C">
            <w:pPr>
              <w:ind w:firstLine="0"/>
              <w:jc w:val="center"/>
            </w:pPr>
            <w:r>
              <w:rPr>
                <w:rFonts w:cs="Times New Roman"/>
              </w:rPr>
              <w:t>γ</w:t>
            </w:r>
            <w:r>
              <w:t>, рад</w:t>
            </w:r>
          </w:p>
        </w:tc>
        <w:tc>
          <w:tcPr>
            <w:tcW w:w="8087" w:type="dxa"/>
          </w:tcPr>
          <w:p w14:paraId="02FC5A6A" w14:textId="5E582C28" w:rsidR="00D96C86" w:rsidRDefault="00DD662A" w:rsidP="00AC6C0C">
            <w:pPr>
              <w:ind w:firstLine="0"/>
              <w:jc w:val="center"/>
            </w:pPr>
            <w:r>
              <w:t>-1.5 ... 1.5</w:t>
            </w:r>
          </w:p>
        </w:tc>
      </w:tr>
      <w:tr w:rsidR="00D96C86" w14:paraId="21ED5852" w14:textId="77777777" w:rsidTr="00AC6C0C">
        <w:tc>
          <w:tcPr>
            <w:tcW w:w="1555" w:type="dxa"/>
          </w:tcPr>
          <w:p w14:paraId="7F13A28C" w14:textId="77777777" w:rsidR="00D96C86" w:rsidRPr="002416D1" w:rsidRDefault="00964E0A"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AC6C0C">
            <w:pPr>
              <w:ind w:firstLine="0"/>
              <w:jc w:val="center"/>
            </w:pPr>
            <w:r>
              <w:t>900 - 1500</w:t>
            </w:r>
          </w:p>
        </w:tc>
      </w:tr>
      <w:tr w:rsidR="00D96C86" w14:paraId="37E533C3" w14:textId="77777777" w:rsidTr="00AC6C0C">
        <w:tc>
          <w:tcPr>
            <w:tcW w:w="1555" w:type="dxa"/>
          </w:tcPr>
          <w:p w14:paraId="29620EF8" w14:textId="77777777" w:rsidR="00D96C86" w:rsidRPr="002416D1" w:rsidRDefault="00964E0A"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AC6C0C">
            <w:pPr>
              <w:ind w:firstLine="0"/>
              <w:jc w:val="center"/>
            </w:pPr>
            <w:r>
              <w:t>2000</w:t>
            </w:r>
          </w:p>
        </w:tc>
      </w:tr>
      <w:tr w:rsidR="00D96C86" w14:paraId="16659A05" w14:textId="77777777" w:rsidTr="00AC6C0C">
        <w:tc>
          <w:tcPr>
            <w:tcW w:w="1555" w:type="dxa"/>
          </w:tcPr>
          <w:p w14:paraId="6EFF9B79" w14:textId="77777777" w:rsidR="00D96C86" w:rsidRDefault="00D96C86" w:rsidP="00AC6C0C">
            <w:pPr>
              <w:ind w:firstLine="0"/>
              <w:jc w:val="center"/>
            </w:pPr>
            <w:r>
              <w:rPr>
                <w:rFonts w:cs="Times New Roman"/>
              </w:rPr>
              <w:t>λ</w:t>
            </w:r>
            <w:r>
              <w:t>, мкм</w:t>
            </w:r>
          </w:p>
        </w:tc>
        <w:tc>
          <w:tcPr>
            <w:tcW w:w="8087" w:type="dxa"/>
          </w:tcPr>
          <w:p w14:paraId="5EFC76C7" w14:textId="00367EEE" w:rsidR="00D96C86" w:rsidRDefault="00D96C86" w:rsidP="00AC6C0C">
            <w:pPr>
              <w:ind w:firstLine="0"/>
              <w:jc w:val="center"/>
            </w:pPr>
            <w:r>
              <w:t>1.</w:t>
            </w:r>
            <w:r w:rsidR="00793AC0">
              <w:t>2</w:t>
            </w:r>
            <w:r>
              <w:t xml:space="preserve"> ... 1.4</w:t>
            </w:r>
          </w:p>
        </w:tc>
      </w:tr>
      <w:tr w:rsidR="00D96C86" w14:paraId="474BE940" w14:textId="77777777" w:rsidTr="00AC6C0C">
        <w:tc>
          <w:tcPr>
            <w:tcW w:w="1555" w:type="dxa"/>
          </w:tcPr>
          <w:p w14:paraId="52D2709B" w14:textId="77777777" w:rsidR="00D96C86" w:rsidRPr="002416D1" w:rsidRDefault="00D96C86" w:rsidP="00AC6C0C">
            <w:pPr>
              <w:ind w:firstLine="0"/>
              <w:jc w:val="center"/>
            </w:pPr>
            <w:r>
              <w:rPr>
                <w:lang w:val="en-US"/>
              </w:rPr>
              <w:t xml:space="preserve">z, </w:t>
            </w:r>
            <w:r>
              <w:t>м</w:t>
            </w:r>
          </w:p>
        </w:tc>
        <w:tc>
          <w:tcPr>
            <w:tcW w:w="8087" w:type="dxa"/>
          </w:tcPr>
          <w:p w14:paraId="6E36CC63" w14:textId="77777777" w:rsidR="00D96C86" w:rsidRDefault="00D96C86" w:rsidP="00AC6C0C">
            <w:pPr>
              <w:ind w:firstLine="0"/>
              <w:jc w:val="center"/>
            </w:pPr>
            <w:r>
              <w:t>700-1000</w:t>
            </w:r>
          </w:p>
        </w:tc>
      </w:tr>
      <w:tr w:rsidR="00D96C86" w14:paraId="24D24650" w14:textId="77777777" w:rsidTr="00AC6C0C">
        <w:tc>
          <w:tcPr>
            <w:tcW w:w="1555" w:type="dxa"/>
          </w:tcPr>
          <w:p w14:paraId="46401CAF" w14:textId="77777777" w:rsidR="00D96C86" w:rsidRPr="002416D1" w:rsidRDefault="00964E0A"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AC6C0C">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фотопринимающую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фотоприёмную поверхность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фотопринимающими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5F67A200" w:rsidR="006C5BF5"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466742CD" w14:textId="182E8EF2" w:rsidR="000052D3" w:rsidRPr="000052D3" w:rsidRDefault="00964E0A" w:rsidP="000052D3">
      <w:pPr>
        <w:pStyle w:val="af5"/>
        <w:numPr>
          <w:ilvl w:val="0"/>
          <w:numId w:val="39"/>
        </w:numPr>
        <w:spacing w:line="259" w:lineRule="auto"/>
        <w:jc w:val="left"/>
        <w:rPr>
          <w:rFonts w:eastAsia="Times New Roman" w:cs="Times New Roman"/>
          <w:color w:val="000000"/>
          <w:sz w:val="32"/>
          <w:lang w:eastAsia="en-US"/>
        </w:rPr>
      </w:pPr>
      <w:hyperlink r:id="rId24" w:history="1">
        <w:r w:rsidR="000052D3" w:rsidRPr="00263C07">
          <w:rPr>
            <w:rStyle w:val="af1"/>
          </w:rPr>
          <w:t>https://intuit.ru/studies/courses/14227/1284/lecture/24176</w:t>
        </w:r>
      </w:hyperlink>
    </w:p>
    <w:p w14:paraId="4981AEC6" w14:textId="68048B99" w:rsidR="000052D3" w:rsidRPr="000052D3" w:rsidRDefault="00964E0A" w:rsidP="000052D3">
      <w:pPr>
        <w:pStyle w:val="af5"/>
        <w:numPr>
          <w:ilvl w:val="0"/>
          <w:numId w:val="39"/>
        </w:numPr>
        <w:spacing w:line="259" w:lineRule="auto"/>
        <w:jc w:val="left"/>
        <w:rPr>
          <w:rFonts w:eastAsia="Times New Roman" w:cs="Times New Roman"/>
          <w:color w:val="000000"/>
          <w:sz w:val="32"/>
          <w:lang w:eastAsia="en-US"/>
        </w:rPr>
      </w:pPr>
      <w:hyperlink r:id="rId25" w:history="1">
        <w:r w:rsidR="000052D3" w:rsidRPr="00263C07">
          <w:rPr>
            <w:rStyle w:val="af1"/>
          </w:rPr>
          <w:t>https://habr.com/ru/articles/884426/</w:t>
        </w:r>
      </w:hyperlink>
    </w:p>
    <w:p w14:paraId="09499FD8" w14:textId="665A1D87" w:rsidR="000052D3" w:rsidRPr="000052D3" w:rsidRDefault="00964E0A" w:rsidP="000052D3">
      <w:pPr>
        <w:pStyle w:val="af5"/>
        <w:numPr>
          <w:ilvl w:val="0"/>
          <w:numId w:val="39"/>
        </w:numPr>
        <w:spacing w:line="259" w:lineRule="auto"/>
        <w:jc w:val="left"/>
        <w:rPr>
          <w:rFonts w:eastAsia="Times New Roman" w:cs="Times New Roman"/>
          <w:color w:val="000000"/>
          <w:sz w:val="32"/>
          <w:lang w:eastAsia="en-US"/>
        </w:rPr>
      </w:pPr>
      <w:hyperlink r:id="rId26" w:history="1">
        <w:r w:rsidR="000052D3" w:rsidRPr="00263C07">
          <w:rPr>
            <w:rStyle w:val="af1"/>
          </w:rPr>
          <w:t>https://cyberleninka.ru/article/n/geneticheskiy-algoritm-mnogokriterialnoy-optimizatsii-kombinirovannyh-grafikov-dlya-proizvodstvennoy-sistemy-na-osnove-gibkogo-tseha</w:t>
        </w:r>
      </w:hyperlink>
    </w:p>
    <w:p w14:paraId="25BEB4E4" w14:textId="1A78044C" w:rsidR="006C5BF5" w:rsidRPr="000052D3" w:rsidRDefault="006C5BF5" w:rsidP="000052D3">
      <w:pPr>
        <w:pStyle w:val="af5"/>
        <w:numPr>
          <w:ilvl w:val="0"/>
          <w:numId w:val="39"/>
        </w:numPr>
        <w:spacing w:line="259" w:lineRule="auto"/>
        <w:jc w:val="left"/>
        <w:rPr>
          <w:rFonts w:eastAsia="Times New Roman" w:cs="Times New Roman"/>
          <w:color w:val="000000"/>
          <w:sz w:val="32"/>
          <w:lang w:eastAsia="en-US"/>
        </w:rPr>
      </w:pPr>
      <w:r>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9B6E0" w14:textId="77777777" w:rsidR="00964E0A" w:rsidRDefault="00964E0A" w:rsidP="00F65899">
      <w:pPr>
        <w:spacing w:line="240" w:lineRule="auto"/>
      </w:pPr>
      <w:r>
        <w:separator/>
      </w:r>
    </w:p>
  </w:endnote>
  <w:endnote w:type="continuationSeparator" w:id="0">
    <w:p w14:paraId="14CB5C9F" w14:textId="77777777" w:rsidR="00964E0A" w:rsidRDefault="00964E0A"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2030AD3B-040C-44B2-9288-85DE0F7305A0}"/>
    <w:embedBold r:id="rId2" w:fontKey="{796089A4-7A84-456F-90BF-B6B74116CCE5}"/>
    <w:embedItalic r:id="rId3" w:fontKey="{0505BFFE-6AD4-42D0-A485-1E7E8A3999C1}"/>
  </w:font>
  <w:font w:name="Tahoma">
    <w:panose1 w:val="020B0604030504040204"/>
    <w:charset w:val="CC"/>
    <w:family w:val="swiss"/>
    <w:pitch w:val="variable"/>
    <w:sig w:usb0="E1002EFF" w:usb1="C000605B" w:usb2="00000029" w:usb3="00000000" w:csb0="000101FF" w:csb1="00000000"/>
    <w:embedRegular r:id="rId4" w:fontKey="{B8D6338B-F82F-407E-AE17-17830EB4CF9A}"/>
  </w:font>
  <w:font w:name="Cambria">
    <w:panose1 w:val="02040503050406030204"/>
    <w:charset w:val="CC"/>
    <w:family w:val="roman"/>
    <w:pitch w:val="variable"/>
    <w:sig w:usb0="E00006FF" w:usb1="420024FF" w:usb2="02000000" w:usb3="00000000" w:csb0="0000019F" w:csb1="00000000"/>
    <w:embedRegular r:id="rId5" w:fontKey="{B5006531-D9E7-4524-82A6-2264A43FFE46}"/>
    <w:embedBold r:id="rId6" w:fontKey="{8282AC12-A6AE-4AEF-8BE0-BE207BE60880}"/>
  </w:font>
  <w:font w:name="OGPNU+TimesNewRomanPSMT">
    <w:altName w:val="Calibri"/>
    <w:charset w:val="01"/>
    <w:family w:val="auto"/>
    <w:pitch w:val="variable"/>
    <w:sig w:usb0="E0002AFF" w:usb1="C0007841" w:usb2="00000009" w:usb3="00000000" w:csb0="400001FF" w:csb1="FFFF0000"/>
    <w:embedBold r:id="rId7" w:fontKey="{567ABD56-A48B-4070-B522-22CA7ACD15DE}"/>
  </w:font>
  <w:font w:name="EVLCC+TimesNewRomanPSMT">
    <w:altName w:val="Calibri"/>
    <w:charset w:val="01"/>
    <w:family w:val="auto"/>
    <w:pitch w:val="variable"/>
    <w:sig w:usb0="E0002AFF" w:usb1="C0007841" w:usb2="00000009" w:usb3="00000000" w:csb0="400001FF" w:csb1="FFFF0000"/>
    <w:embedRegular r:id="rId8" w:fontKey="{D9D5D172-5106-4119-B062-BD913A97CE50}"/>
  </w:font>
  <w:font w:name="Cambria Math">
    <w:panose1 w:val="02040503050406030204"/>
    <w:charset w:val="CC"/>
    <w:family w:val="roman"/>
    <w:pitch w:val="variable"/>
    <w:sig w:usb0="E00006FF" w:usb1="420024FF" w:usb2="02000000" w:usb3="00000000" w:csb0="0000019F" w:csb1="00000000"/>
    <w:embedRegular r:id="rId9" w:fontKey="{0434DA16-0A11-4646-81EC-CA83EE30E83B}"/>
    <w:embedBold r:id="rId10" w:fontKey="{6AAA3A98-33BF-4878-A032-BFCA99EA345B}"/>
    <w:embedItalic r:id="rId11" w:fontKey="{29DC2812-F548-4F07-ACD3-B4465FE7DD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2969B" w14:textId="77777777" w:rsidR="00964E0A" w:rsidRDefault="00964E0A" w:rsidP="00F65899">
      <w:pPr>
        <w:spacing w:line="240" w:lineRule="auto"/>
      </w:pPr>
      <w:r>
        <w:separator/>
      </w:r>
    </w:p>
  </w:footnote>
  <w:footnote w:type="continuationSeparator" w:id="0">
    <w:p w14:paraId="2FB7D5F5" w14:textId="77777777" w:rsidR="00964E0A" w:rsidRDefault="00964E0A"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7"/>
  </w:num>
  <w:num w:numId="4">
    <w:abstractNumId w:val="26"/>
  </w:num>
  <w:num w:numId="5">
    <w:abstractNumId w:val="12"/>
  </w:num>
  <w:num w:numId="6">
    <w:abstractNumId w:val="35"/>
  </w:num>
  <w:num w:numId="7">
    <w:abstractNumId w:val="27"/>
  </w:num>
  <w:num w:numId="8">
    <w:abstractNumId w:val="3"/>
  </w:num>
  <w:num w:numId="9">
    <w:abstractNumId w:val="0"/>
  </w:num>
  <w:num w:numId="10">
    <w:abstractNumId w:val="28"/>
  </w:num>
  <w:num w:numId="11">
    <w:abstractNumId w:val="24"/>
  </w:num>
  <w:num w:numId="12">
    <w:abstractNumId w:val="1"/>
  </w:num>
  <w:num w:numId="13">
    <w:abstractNumId w:val="33"/>
  </w:num>
  <w:num w:numId="14">
    <w:abstractNumId w:val="10"/>
  </w:num>
  <w:num w:numId="15">
    <w:abstractNumId w:val="17"/>
  </w:num>
  <w:num w:numId="16">
    <w:abstractNumId w:val="16"/>
  </w:num>
  <w:num w:numId="17">
    <w:abstractNumId w:val="13"/>
  </w:num>
  <w:num w:numId="18">
    <w:abstractNumId w:val="4"/>
  </w:num>
  <w:num w:numId="19">
    <w:abstractNumId w:val="20"/>
  </w:num>
  <w:num w:numId="20">
    <w:abstractNumId w:val="38"/>
  </w:num>
  <w:num w:numId="21">
    <w:abstractNumId w:val="19"/>
  </w:num>
  <w:num w:numId="22">
    <w:abstractNumId w:val="36"/>
  </w:num>
  <w:num w:numId="23">
    <w:abstractNumId w:val="18"/>
  </w:num>
  <w:num w:numId="24">
    <w:abstractNumId w:val="30"/>
  </w:num>
  <w:num w:numId="25">
    <w:abstractNumId w:val="22"/>
  </w:num>
  <w:num w:numId="26">
    <w:abstractNumId w:val="32"/>
  </w:num>
  <w:num w:numId="27">
    <w:abstractNumId w:val="8"/>
  </w:num>
  <w:num w:numId="28">
    <w:abstractNumId w:val="5"/>
  </w:num>
  <w:num w:numId="29">
    <w:abstractNumId w:val="14"/>
  </w:num>
  <w:num w:numId="30">
    <w:abstractNumId w:val="7"/>
  </w:num>
  <w:num w:numId="31">
    <w:abstractNumId w:val="2"/>
  </w:num>
  <w:num w:numId="32">
    <w:abstractNumId w:val="31"/>
  </w:num>
  <w:num w:numId="33">
    <w:abstractNumId w:val="11"/>
  </w:num>
  <w:num w:numId="34">
    <w:abstractNumId w:val="21"/>
  </w:num>
  <w:num w:numId="35">
    <w:abstractNumId w:val="23"/>
  </w:num>
  <w:num w:numId="36">
    <w:abstractNumId w:val="29"/>
  </w:num>
  <w:num w:numId="37">
    <w:abstractNumId w:val="9"/>
  </w:num>
  <w:num w:numId="38">
    <w:abstractNumId w:val="3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20962"/>
    <w:rsid w:val="00322597"/>
    <w:rsid w:val="003229EB"/>
    <w:rsid w:val="00323631"/>
    <w:rsid w:val="003259DE"/>
    <w:rsid w:val="003269B0"/>
    <w:rsid w:val="00330F02"/>
    <w:rsid w:val="0033310A"/>
    <w:rsid w:val="003340CE"/>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7C2C"/>
    <w:rsid w:val="00B0118E"/>
    <w:rsid w:val="00B0278D"/>
    <w:rsid w:val="00B066FE"/>
    <w:rsid w:val="00B135C1"/>
    <w:rsid w:val="00B150A5"/>
    <w:rsid w:val="00B1534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styleId="af8">
    <w:name w:val="Unresolved Mention"/>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yberleninka.ru/article/n/geneticheskiy-algoritm-mnogokriterialnoy-optimizatsii-kombinirovannyh-grafikov-dlya-proizvodstvennoy-sistemy-na-osnove-gibkogo-tseha"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habr.com/ru/articles/8844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ntuit.ru/studies/courses/14227/1284/lecture/2417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9973</TotalTime>
  <Pages>79</Pages>
  <Words>15156</Words>
  <Characters>86394</Characters>
  <Application>Microsoft Office Word</Application>
  <DocSecurity>0</DocSecurity>
  <Lines>719</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797</cp:revision>
  <dcterms:created xsi:type="dcterms:W3CDTF">2025-05-15T11:18:00Z</dcterms:created>
  <dcterms:modified xsi:type="dcterms:W3CDTF">2025-06-16T08:58:00Z</dcterms:modified>
</cp:coreProperties>
</file>